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7D4" w:rsidRDefault="009727D4"/>
    <w:p w:rsidR="0072500B" w:rsidRDefault="009727D4" w:rsidP="009727D4">
      <w:pPr>
        <w:pBdr>
          <w:bottom w:val="single" w:sz="4" w:space="1" w:color="auto"/>
        </w:pBdr>
        <w:rPr>
          <w:b/>
          <w:sz w:val="24"/>
          <w:szCs w:val="24"/>
        </w:rPr>
      </w:pPr>
      <w:r w:rsidRPr="009727D4">
        <w:rPr>
          <w:b/>
          <w:sz w:val="24"/>
          <w:szCs w:val="24"/>
        </w:rPr>
        <w:t>Financial Statements</w:t>
      </w:r>
    </w:p>
    <w:p w:rsidR="0072500B" w:rsidRDefault="0072500B" w:rsidP="0072500B">
      <w:pPr>
        <w:rPr>
          <w:sz w:val="24"/>
          <w:szCs w:val="24"/>
        </w:rPr>
      </w:pPr>
    </w:p>
    <w:tbl>
      <w:tblPr>
        <w:tblW w:w="11595" w:type="dxa"/>
        <w:tblInd w:w="108" w:type="dxa"/>
        <w:tblLook w:val="04A0" w:firstRow="1" w:lastRow="0" w:firstColumn="1" w:lastColumn="0" w:noHBand="0" w:noVBand="1"/>
      </w:tblPr>
      <w:tblGrid>
        <w:gridCol w:w="4623"/>
        <w:gridCol w:w="1160"/>
        <w:gridCol w:w="276"/>
        <w:gridCol w:w="1416"/>
        <w:gridCol w:w="1163"/>
        <w:gridCol w:w="1200"/>
        <w:gridCol w:w="1056"/>
        <w:gridCol w:w="1130"/>
      </w:tblGrid>
      <w:tr w:rsidR="0072500B" w:rsidRPr="0072500B" w:rsidTr="0072500B">
        <w:trPr>
          <w:trHeight w:val="315"/>
        </w:trPr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>LOWRY BAY YACHT CLUB INC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7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>STATEMENT OF FINANCIAL PERFORMANCE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For period to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30-Jun-17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30-Jun-16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Notes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Actual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Budget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Actual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12 months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12 months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12 months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$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$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  <w:proofErr w:type="gramStart"/>
            <w:r w:rsidRPr="0072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>Gross  turnover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132,083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103,235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128,148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>Income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Gross surplus from bar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22,082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24,944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22,338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Subscriptions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21,210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21,000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22,394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Membership entrance fees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Racing account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3,742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-1,628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1,313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Other Income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28,995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21,443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39,886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76,028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65,759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85,931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>Expenses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ACC Levy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62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Advertising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196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Administration Wages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17,999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15,600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15,582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Almanac Costs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1,332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700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776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lastRenderedPageBreak/>
              <w:t>Bank charges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998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900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1,013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Cleaning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2,687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3,000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2,597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Depreciation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4,629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5,040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4,944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Dues and subscriptions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4,598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5,000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3,938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Hire charges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792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840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Power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3,580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3,920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3,475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Food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350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Insurance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4,724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5,000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4,940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Internet and licences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703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543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Maintenance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5,263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6,000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18,493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General expenses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251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Rates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1,974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1,980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1,920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Rent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3,100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3,120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3,156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Honorarium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Postages &amp; Stationery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1,526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960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1,068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Security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1,561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822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1,037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Function costs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-175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2,467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Telephone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1,369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1,230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1,221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57,519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56,002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69,227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>Net surplus(deficit) for period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18,509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9,757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16,705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>Presented on Behalf of the Committee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Commodore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Treasurer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lastRenderedPageBreak/>
              <w:t>LOWRY BAY YACHT CLUB INC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>STATEMENT OF FINANCIAL POSITION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>As at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30-Jun-17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30-Jun-16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30-Jun-15</w:t>
            </w: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>Assets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$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$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$</w:t>
            </w: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>Current assets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ANZ cheque account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22,623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3,991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2,434</w:t>
            </w: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ANZ deposit accounts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77,705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76,928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54,439</w:t>
            </w: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Cash in Hand (Bar Float)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1,404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1,594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1,144</w:t>
            </w: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Accounts receivable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2,398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639</w:t>
            </w: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Sundry Debtors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4,846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4,450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4,709</w:t>
            </w: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Inventory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5,197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2,412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2,695</w:t>
            </w: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114,173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89,442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66,059</w:t>
            </w: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>Fixed Assets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226,078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230,208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234,677</w:t>
            </w: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Total Assets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340,251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319,651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300,737</w:t>
            </w: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>Liabilities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>Current Liabilities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Trade creditors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7,809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2,181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3,640</w:t>
            </w: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Accruals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948</w:t>
            </w: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GST Payable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2,666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564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226</w:t>
            </w: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Subs in Advance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186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743</w:t>
            </w: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Other Liabilities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4,187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10,011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4,990</w:t>
            </w: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14,848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12,756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10,547</w:t>
            </w: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>Membership Funds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Balance at start of year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108,283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91,579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80,207</w:t>
            </w: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Surplus (deficit) for year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18,509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16,705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11,371</w:t>
            </w: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Revaluation reserve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198,611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198,611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198,611</w:t>
            </w: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Balance at end of year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325,403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306,894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290,190</w:t>
            </w: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Total Liabilities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340,251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319,651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300,737</w:t>
            </w: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72500B" w:rsidRPr="0072500B" w:rsidTr="0072500B">
        <w:trPr>
          <w:trHeight w:val="25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25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25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25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25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25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25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25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25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>LOWRY BAY YACHT CLUB INC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>STATEMENT OF CASH FLOWS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Year to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Year 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30-Jun-17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30-Jun-16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>Operations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Bar sales, clubhouse rental and sponsorship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79,084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92,881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Subscriptions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21,396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21,652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Race fees and sponsorship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20,728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7,489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Interest received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2,187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2,524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lastRenderedPageBreak/>
              <w:t>Bar costs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-27,977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-34,136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proofErr w:type="spellStart"/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Raceing</w:t>
            </w:r>
            <w:proofErr w:type="spellEnd"/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costs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-16,986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-6,176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Administration costs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-58,714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-59,262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Funds from operating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19,718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24,971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>Investing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Change in term Loans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Funds from investing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>Long Term Assets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Sales (additions) of fixed assets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-499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-475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>Net cash flow for period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19,219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24,496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Bank Balances at start of year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82,513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58,017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>Bank Balances at end of period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101,732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82,513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Reconciliation of surplus for year to cash flows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Surplus (deficit) for year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18,509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16,705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Add back depreciation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4,629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4,944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Change in Debtors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-2,727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Change in Creditors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2,091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2,210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Change in Inventory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-2,785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Funds from Operating as above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19,718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24,971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>TRADING ACCOUNTS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Actual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Budget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Actual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>Bar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30-Jun-17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30-Jun-16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Bar Sales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54,713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56,000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53,042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Bar Cost of Sales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21,532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20,160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19,722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Gross profit from bar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33,180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35,840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33,321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60.6%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64.0%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62.8%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Deduct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Bar Staff Wages net of recoveries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10,063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9,411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10,211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Bar Licences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821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885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1,412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Other Bar Costs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432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Surplus from bar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21,866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24,944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20,715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40.0%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44.5%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39.1%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Profit from Regalia Sales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65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Food Sales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226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1,533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Food Costs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-75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-23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Net Trading Income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22,082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24,944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22,338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>Other income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Advertising Received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478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Clubhouse Rental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22,564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19,043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20,362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Miscellaneous Income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96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678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Interest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2,187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2,400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2,524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Fishing contest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lastRenderedPageBreak/>
              <w:t>Raffle Income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70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Social Income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1,463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Sponsorship, Grants &amp; Donations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3,600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14,494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28,995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21,443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39,886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>Racing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Entry fees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8,959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4,792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6,184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Sponsorship &amp; Donations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11,768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1,304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20,728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4,792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7,489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>Racing expenses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Payroll - Start Box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3,348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3,020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3,865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proofErr w:type="spellStart"/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Kiore</w:t>
            </w:r>
            <w:proofErr w:type="spellEnd"/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RIB Expenses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338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Racing Expenses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5,230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Mark Maintenance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3,665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Prizes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3,011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1,080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Trophies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1,393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1,400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16,986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6,420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6,176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Net racing surplus(cost)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3,742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-1,628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1,313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F6" w:rsidRDefault="00E946F6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NZ"/>
              </w:rPr>
            </w:pPr>
          </w:p>
          <w:p w:rsidR="00E946F6" w:rsidRDefault="00E946F6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NZ"/>
              </w:rPr>
            </w:pPr>
          </w:p>
          <w:p w:rsidR="00E946F6" w:rsidRDefault="00E946F6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NZ"/>
              </w:rPr>
            </w:pPr>
          </w:p>
          <w:p w:rsidR="00E946F6" w:rsidRDefault="00E946F6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NZ"/>
              </w:rPr>
            </w:pPr>
          </w:p>
          <w:p w:rsidR="00E946F6" w:rsidRDefault="00E946F6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NZ"/>
              </w:rPr>
            </w:pPr>
          </w:p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NZ"/>
              </w:rPr>
              <w:lastRenderedPageBreak/>
              <w:t>SUMMARY OF FIXED ASSETS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Cost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Book value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Additions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Depreciation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Book value</w:t>
            </w: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Item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30-Jun-16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Rate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$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30-Jun-17</w:t>
            </w: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Racing marks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3,504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874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10%DV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87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787</w:t>
            </w: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Start box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16,153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3,202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10%DV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320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2,882</w:t>
            </w: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Furniture and Fittings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52,684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6,900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499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20%DV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1,480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5,919</w:t>
            </w: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Clubhouse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223,536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22,726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3.2%DV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727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21,999</w:t>
            </w: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Revaluation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190,466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190,466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190,466</w:t>
            </w: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proofErr w:type="spellStart"/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Kiore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19,765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6,040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10%SL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2,015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4,025</w:t>
            </w: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506,108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230,208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499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4,629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226,078</w:t>
            </w: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_______</w:t>
            </w: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>NOTES TO FINANCIAL STATEMENTS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9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D6E49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>1</w:t>
            </w:r>
            <w:r w:rsidR="0072500B"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These financial statements have been prepared in accordance with generally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accepted accounting practices.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  <w:proofErr w:type="gramStart"/>
            <w:r w:rsidRPr="0072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>2  MEASUREMENT</w:t>
            </w:r>
            <w:proofErr w:type="gramEnd"/>
            <w:r w:rsidRPr="0072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 xml:space="preserve"> BASE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9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The accounting principles recognised as appropriate for the measurement 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9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reporting of earnings and financial position on an historical cost basis are followed.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  <w:proofErr w:type="gramStart"/>
            <w:r w:rsidRPr="0072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>3  DIFFERENTIAL</w:t>
            </w:r>
            <w:proofErr w:type="gramEnd"/>
            <w:r w:rsidRPr="0072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 xml:space="preserve"> REPORTING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8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The entity is a qualifying entity for differential reporting </w:t>
            </w:r>
            <w:proofErr w:type="gramStart"/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by virtue of</w:t>
            </w:r>
            <w:proofErr w:type="gramEnd"/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its size.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7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Differential reporting exemptions have been applied.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  <w:proofErr w:type="gramStart"/>
            <w:r w:rsidRPr="0072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>4  SPECIFIC</w:t>
            </w:r>
            <w:proofErr w:type="gramEnd"/>
            <w:r w:rsidRPr="0072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 xml:space="preserve"> ACCOUNTING POLICIES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9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The following specific accounting policies which materially affect the measurement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7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of profit and the financial position have been applied: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9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4.1 Fixed assets are recorded at cost less depreciation calculated at rates based 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the items useful life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4.2 Investments are at valuation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7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4.3 All other assets are recorded at net realisable value.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7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4.4 Subscriptions are recognised as income only when received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5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  <w:proofErr w:type="gramStart"/>
            <w:r w:rsidRPr="0072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>5  CHANGES</w:t>
            </w:r>
            <w:proofErr w:type="gramEnd"/>
            <w:r w:rsidRPr="0072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 xml:space="preserve"> IN ACCOUNTING POLICIES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7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    There have been no changes in accounting policies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>6   CONTINGENT LIABILITIES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7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    There are no contingent liabilities as at balance date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  <w:proofErr w:type="gramStart"/>
            <w:r w:rsidRPr="0072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>7  COMMITMENTS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7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    There are no capital commitments as at balance date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  <w:proofErr w:type="gramStart"/>
            <w:r w:rsidRPr="0072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>8  GOODS</w:t>
            </w:r>
            <w:proofErr w:type="gramEnd"/>
            <w:r w:rsidRPr="0072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 xml:space="preserve"> AND SERVICES TAX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7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These financial statements have been prepared net of GST.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7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>9   SIGNIFICANT EVENTS AFTER BALANCE DATE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9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There are no significant events </w:t>
            </w:r>
            <w:proofErr w:type="gramStart"/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subsequent to</w:t>
            </w:r>
            <w:proofErr w:type="gramEnd"/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the balance and up to the time of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9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preparation of these financial statements, that materially affect the position as 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existed at that date.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  <w:proofErr w:type="gramStart"/>
            <w:r w:rsidRPr="0072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lastRenderedPageBreak/>
              <w:t>10  MAINTENANCE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30-Jun-17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30-Jun-16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The following is a summary of the costs incurred: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 General clubhouse maintenance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2,297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5,195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 Replace TV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2,966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 Mooring costs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13,298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  <w:proofErr w:type="gramStart"/>
            <w:r w:rsidRPr="0072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>11  GRANTS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9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Other income includes grants and sponsorship for specific purposes as follows: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5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Pub Charity to replace </w:t>
            </w:r>
            <w:proofErr w:type="spellStart"/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TVReplace</w:t>
            </w:r>
            <w:proofErr w:type="spellEnd"/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TV - from by Pub Charity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2,910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G Edwards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126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Sundry donations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564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Moorings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14,494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30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3,600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14,494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8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The Racing account includes Sponsorship and donations as follows: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24 Hour Race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 Heineken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3,886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 Gibson </w:t>
            </w:r>
            <w:proofErr w:type="spellStart"/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Sheat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750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 MM Research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500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 Whiting Financial Services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500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 Italian </w:t>
            </w:r>
            <w:proofErr w:type="spellStart"/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Cermaics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500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 Glass Shoppe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500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 Metal Art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250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 C </w:t>
            </w:r>
            <w:proofErr w:type="spellStart"/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Mckay</w:t>
            </w:r>
            <w:proofErr w:type="spellEnd"/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Financial Services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M Hood for 780 National prizes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204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proofErr w:type="spellStart"/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Pelorus</w:t>
            </w:r>
            <w:proofErr w:type="spellEnd"/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 xml:space="preserve"> Trust for Racing marks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3,709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Sail Wellington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870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72500B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2500B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11,768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E946F6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2500B" w:rsidRPr="0072500B" w:rsidTr="00586023">
        <w:trPr>
          <w:trHeight w:val="31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0B" w:rsidRPr="0072500B" w:rsidRDefault="0072500B" w:rsidP="0072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</w:tbl>
    <w:p w:rsidR="009727D4" w:rsidRPr="0072500B" w:rsidRDefault="009727D4" w:rsidP="0072500B">
      <w:pPr>
        <w:rPr>
          <w:sz w:val="24"/>
          <w:szCs w:val="24"/>
        </w:rPr>
      </w:pPr>
    </w:p>
    <w:sectPr w:rsidR="009727D4" w:rsidRPr="0072500B" w:rsidSect="009727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3D72"/>
    <w:multiLevelType w:val="multilevel"/>
    <w:tmpl w:val="DC7E9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1285D"/>
    <w:multiLevelType w:val="multilevel"/>
    <w:tmpl w:val="58D0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4046D"/>
    <w:multiLevelType w:val="hybridMultilevel"/>
    <w:tmpl w:val="10C844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44B4A"/>
    <w:multiLevelType w:val="hybridMultilevel"/>
    <w:tmpl w:val="0114DF58"/>
    <w:lvl w:ilvl="0" w:tplc="F27654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EC5839"/>
    <w:multiLevelType w:val="hybridMultilevel"/>
    <w:tmpl w:val="836C4E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745B3"/>
    <w:multiLevelType w:val="hybridMultilevel"/>
    <w:tmpl w:val="4F4C68A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3E2C7E"/>
    <w:multiLevelType w:val="hybridMultilevel"/>
    <w:tmpl w:val="28328280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937355F"/>
    <w:multiLevelType w:val="hybridMultilevel"/>
    <w:tmpl w:val="82568BC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F5F"/>
    <w:rsid w:val="000F181C"/>
    <w:rsid w:val="00105B58"/>
    <w:rsid w:val="00111F79"/>
    <w:rsid w:val="00145AC2"/>
    <w:rsid w:val="00162933"/>
    <w:rsid w:val="001C383F"/>
    <w:rsid w:val="00207813"/>
    <w:rsid w:val="002120D4"/>
    <w:rsid w:val="00254B11"/>
    <w:rsid w:val="00265259"/>
    <w:rsid w:val="002913D9"/>
    <w:rsid w:val="002B05E5"/>
    <w:rsid w:val="002C2C6E"/>
    <w:rsid w:val="002F5286"/>
    <w:rsid w:val="0032547D"/>
    <w:rsid w:val="00351E7F"/>
    <w:rsid w:val="003D64F8"/>
    <w:rsid w:val="0042650F"/>
    <w:rsid w:val="00490728"/>
    <w:rsid w:val="00502941"/>
    <w:rsid w:val="00526710"/>
    <w:rsid w:val="00584BD1"/>
    <w:rsid w:val="00586023"/>
    <w:rsid w:val="005E0745"/>
    <w:rsid w:val="005F5463"/>
    <w:rsid w:val="00602EBC"/>
    <w:rsid w:val="006244C2"/>
    <w:rsid w:val="0062474C"/>
    <w:rsid w:val="00634F1B"/>
    <w:rsid w:val="00654729"/>
    <w:rsid w:val="00693674"/>
    <w:rsid w:val="006B3F5F"/>
    <w:rsid w:val="006F7387"/>
    <w:rsid w:val="00705DF1"/>
    <w:rsid w:val="0072500B"/>
    <w:rsid w:val="00731F7A"/>
    <w:rsid w:val="007A05A6"/>
    <w:rsid w:val="007C083B"/>
    <w:rsid w:val="007D6E49"/>
    <w:rsid w:val="0081511D"/>
    <w:rsid w:val="00880461"/>
    <w:rsid w:val="00931066"/>
    <w:rsid w:val="00936295"/>
    <w:rsid w:val="00957EE4"/>
    <w:rsid w:val="009727D4"/>
    <w:rsid w:val="009917D2"/>
    <w:rsid w:val="009A2FBD"/>
    <w:rsid w:val="00A50005"/>
    <w:rsid w:val="00A52D2C"/>
    <w:rsid w:val="00A72815"/>
    <w:rsid w:val="00A80339"/>
    <w:rsid w:val="00AB311B"/>
    <w:rsid w:val="00B83D06"/>
    <w:rsid w:val="00C008A9"/>
    <w:rsid w:val="00CA78A3"/>
    <w:rsid w:val="00CB572F"/>
    <w:rsid w:val="00CB6AAD"/>
    <w:rsid w:val="00CC23D5"/>
    <w:rsid w:val="00CF2D00"/>
    <w:rsid w:val="00D90C5B"/>
    <w:rsid w:val="00D9222A"/>
    <w:rsid w:val="00DB6F01"/>
    <w:rsid w:val="00DC2D1F"/>
    <w:rsid w:val="00DD01C9"/>
    <w:rsid w:val="00E543F2"/>
    <w:rsid w:val="00E946F6"/>
    <w:rsid w:val="00F158B4"/>
    <w:rsid w:val="00FA2F85"/>
    <w:rsid w:val="00FF3C44"/>
    <w:rsid w:val="00F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E406D"/>
  <w15:chartTrackingRefBased/>
  <w15:docId w15:val="{05161277-6FCF-418B-9AD5-7417F8FD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383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C383F"/>
    <w:rPr>
      <w:b/>
      <w:bCs/>
    </w:rPr>
  </w:style>
  <w:style w:type="paragraph" w:styleId="ListParagraph">
    <w:name w:val="List Paragraph"/>
    <w:basedOn w:val="Normal"/>
    <w:uiPriority w:val="34"/>
    <w:qFormat/>
    <w:rsid w:val="00624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</dc:creator>
  <cp:keywords/>
  <dc:description/>
  <cp:lastModifiedBy>alast</cp:lastModifiedBy>
  <cp:revision>4</cp:revision>
  <dcterms:created xsi:type="dcterms:W3CDTF">2018-06-25T21:16:00Z</dcterms:created>
  <dcterms:modified xsi:type="dcterms:W3CDTF">2018-06-25T21:18:00Z</dcterms:modified>
</cp:coreProperties>
</file>